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 w:rsidR="00E754B6"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447389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>
        <w:rPr>
          <w:rFonts w:eastAsia="Times New Roman" w:cs="Times New Roman"/>
          <w:b/>
          <w:spacing w:val="60"/>
          <w:lang w:eastAsia="pl-PL"/>
        </w:rPr>
        <w:t xml:space="preserve">O ZNAJOMOŚCI JĘZYKA ANGIELSKIEGO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E754B6" w:rsidRPr="00703909" w:rsidRDefault="00E754B6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E754B6">
        <w:rPr>
          <w:rFonts w:ascii="Times New Roman" w:hAnsi="Times New Roman" w:cs="Times New Roman"/>
          <w:i/>
          <w:sz w:val="18"/>
          <w:szCs w:val="18"/>
        </w:rPr>
        <w:t>a podstawie § 7 i 9</w:t>
      </w:r>
      <w:r>
        <w:t xml:space="preserve"> </w:t>
      </w:r>
      <w:r w:rsidRPr="00703909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7 uchwały nr </w:t>
      </w:r>
      <w:r w:rsidRPr="00E754B6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53/2018-2019</w:t>
      </w:r>
      <w:r w:rsidRPr="009F148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r w:rsidRPr="00703909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 dnia 29.03.2019 w sprawie </w:t>
      </w:r>
      <w:r w:rsidRPr="00703909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warunków i trybu rekrutacji do Szkoły Doktorskiej „Produkcja żywności o podwyższonych walorach prozdrowotnych” prowadzonej przez Uniwersytet Przyrodniczy w Lublinie w roku akademickim 2019/2020</w:t>
      </w:r>
    </w:p>
    <w:p w:rsidR="00DC41A3" w:rsidRDefault="00DC41A3"/>
    <w:p w:rsidR="00E754B6" w:rsidRDefault="00E754B6"/>
    <w:p w:rsidR="00E754B6" w:rsidRDefault="00E754B6"/>
    <w:p w:rsidR="00DC41A3" w:rsidRDefault="00E754B6" w:rsidP="00DC41A3">
      <w:pPr>
        <w:spacing w:line="480" w:lineRule="auto"/>
        <w:jc w:val="both"/>
      </w:pPr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>prowadzonej w Uniwersytecie Przyrodniczym w Lublinie</w:t>
      </w:r>
      <w:r>
        <w:rPr>
          <w:rFonts w:ascii="Arial" w:hAnsi="Arial" w:cs="Arial"/>
        </w:rPr>
        <w:t xml:space="preserve"> oświadczam, że posiadam znajomość </w:t>
      </w:r>
      <w:r w:rsidRPr="00E754B6">
        <w:rPr>
          <w:rFonts w:ascii="Arial" w:hAnsi="Arial" w:cs="Arial"/>
        </w:rPr>
        <w:t xml:space="preserve">języka angielskiego w stopniu umożliwiającym podjęcie kształcenia w Szkole Doktorskiej „Produkcja żywności o podwyższonych walorach prozdrowotnych” 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98" w:rsidRDefault="00517898" w:rsidP="00DC41A3">
      <w:pPr>
        <w:spacing w:after="0" w:line="240" w:lineRule="auto"/>
      </w:pPr>
      <w:r>
        <w:separator/>
      </w:r>
    </w:p>
  </w:endnote>
  <w:endnote w:type="continuationSeparator" w:id="0">
    <w:p w:rsidR="00517898" w:rsidRDefault="00517898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98" w:rsidRDefault="00517898" w:rsidP="00DC41A3">
      <w:pPr>
        <w:spacing w:after="0" w:line="240" w:lineRule="auto"/>
      </w:pPr>
      <w:r>
        <w:separator/>
      </w:r>
    </w:p>
  </w:footnote>
  <w:footnote w:type="continuationSeparator" w:id="0">
    <w:p w:rsidR="00517898" w:rsidRDefault="00517898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Zał. nr </w:t>
    </w:r>
    <w:r w:rsidR="00E754B6">
      <w:rPr>
        <w:rFonts w:eastAsia="Times New Roman" w:cs="Times New Roman"/>
        <w:sz w:val="20"/>
        <w:szCs w:val="20"/>
        <w:lang w:eastAsia="pl-PL"/>
      </w:rPr>
      <w:t>5</w:t>
    </w:r>
    <w:r w:rsidRPr="00DC41A3">
      <w:rPr>
        <w:rFonts w:eastAsia="Times New Roman" w:cs="Times New Roman"/>
        <w:sz w:val="20"/>
        <w:szCs w:val="20"/>
        <w:lang w:eastAsia="pl-PL"/>
      </w:rPr>
      <w:t xml:space="preserve"> do zarządzenia nr  27/2019 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Rektora Uniwersytetu Przyrodniczego w Lublinie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z dnia 24 maja 2019 r.</w:t>
    </w:r>
  </w:p>
  <w:p w:rsidR="00DC41A3" w:rsidRDefault="00DC41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447389"/>
    <w:rsid w:val="00517898"/>
    <w:rsid w:val="006C7AD2"/>
    <w:rsid w:val="00DC41A3"/>
    <w:rsid w:val="00E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 Polak</cp:lastModifiedBy>
  <cp:revision>2</cp:revision>
  <dcterms:created xsi:type="dcterms:W3CDTF">2019-06-21T14:00:00Z</dcterms:created>
  <dcterms:modified xsi:type="dcterms:W3CDTF">2019-06-21T14:00:00Z</dcterms:modified>
</cp:coreProperties>
</file>