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4F">
        <w:rPr>
          <w:rFonts w:ascii="Times New Roman" w:hAnsi="Times New Roman" w:cs="Times New Roman"/>
          <w:b/>
          <w:bCs/>
          <w:sz w:val="24"/>
          <w:szCs w:val="24"/>
        </w:rPr>
        <w:t>Wymagania dla systemu transmisji alarmu: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 xml:space="preserve">1. Urządzenia do transmisji alarmów pożarowych i sygnałów </w:t>
      </w:r>
      <w:proofErr w:type="spellStart"/>
      <w:r w:rsidRPr="004C424F">
        <w:rPr>
          <w:rFonts w:ascii="Times New Roman" w:hAnsi="Times New Roman" w:cs="Times New Roman"/>
          <w:sz w:val="24"/>
          <w:szCs w:val="24"/>
        </w:rPr>
        <w:t>uszkodze</w:t>
      </w:r>
      <w:bookmarkStart w:id="0" w:name="_GoBack"/>
      <w:bookmarkEnd w:id="0"/>
      <w:r w:rsidRPr="004C424F">
        <w:rPr>
          <w:rFonts w:ascii="Times New Roman" w:hAnsi="Times New Roman" w:cs="Times New Roman"/>
          <w:sz w:val="24"/>
          <w:szCs w:val="24"/>
        </w:rPr>
        <w:t>niowych</w:t>
      </w:r>
      <w:proofErr w:type="spellEnd"/>
      <w:r w:rsidRPr="004C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zainstalowane przez Wykonawcę muszą posiadać certyfikaty zgodności z normą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zharmonizowaną EN 54-21:2006 (PN-EN 54-21:2009).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2. System musi zapewnić możliwość zmiany ilości użytkowników bez wpływu na jakość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transmisji, w momencie wystąpienia problemów w transmisji, układ powinien zapewnić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generowanie sygnału błędu.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3. Urządzenia do transmisji alarmów muszą spełniać Polskie Normy dotyczące sprawdzania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interfejsów systemu transmisji, kompatybilności elektromagnetycznej, badań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środowiskowych.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4. System musi spełniać wymagania określone przez Komendanta Głównego PSP w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opracowaniu pt.: „Ramowe wymagania organizacyjno-techniczne dotyczące uzgadniania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przez Komendanta Powiatowego (Miejskiego) Państwowej Straży Pożarnej sposobu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połączeń urządzeń sygnalizacyjno-alarmowych sytemu sygnalizacji pożarowej z obiektem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Komendy Państwowej Straży Pożarnej lub wskazanym przez właściwego miejscowo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Komendanta Powiatowego (Miejskiego) Państwowej Straży Pożarnej” Warszawa lipiec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2013 r.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4F">
        <w:rPr>
          <w:rFonts w:ascii="Times New Roman" w:hAnsi="Times New Roman" w:cs="Times New Roman"/>
          <w:b/>
          <w:bCs/>
          <w:sz w:val="24"/>
          <w:szCs w:val="24"/>
        </w:rPr>
        <w:t>1) Obowiązki Wykonawcy: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1. terminowe przekazanie systemu transmisji alarmu do eksploatacji i zapewnienie jego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odbioru przez właściwe służby PSP.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2. zabezpieczenie dokumentacji monitorowania chronionych obiektów Zamawiającego.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3. całodobowe monitorowanie systemu przesyłania sygnałów alarmowych z chronionych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obiektów.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4. utrzymanie w stałej sprawności technicznej wszystkich urządzeń systemu alarmowego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objętego umową.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5. przystąpienie do usuwania awarii najpóźniej do 1 godziny od momentu zgłoszenia,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6. przyjmowanie zgłoszeń o awariach przez 24 godziny na dobę przez cały rok.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 xml:space="preserve">7. informowanie </w:t>
      </w:r>
      <w:r w:rsidRPr="004C424F">
        <w:rPr>
          <w:rFonts w:ascii="Times New Roman" w:hAnsi="Times New Roman" w:cs="Times New Roman"/>
          <w:sz w:val="24"/>
          <w:szCs w:val="24"/>
        </w:rPr>
        <w:t>Sekcji BHP i ochrony Ppoż.</w:t>
      </w:r>
      <w:r w:rsidR="004C424F">
        <w:rPr>
          <w:rFonts w:ascii="Times New Roman" w:hAnsi="Times New Roman" w:cs="Times New Roman"/>
          <w:sz w:val="24"/>
          <w:szCs w:val="24"/>
        </w:rPr>
        <w:t xml:space="preserve"> UP w Lublinie</w:t>
      </w:r>
      <w:r w:rsidRPr="004C424F">
        <w:rPr>
          <w:rFonts w:ascii="Times New Roman" w:hAnsi="Times New Roman" w:cs="Times New Roman"/>
          <w:sz w:val="24"/>
          <w:szCs w:val="24"/>
        </w:rPr>
        <w:t xml:space="preserve"> na b</w:t>
      </w:r>
      <w:r w:rsidR="004C424F">
        <w:rPr>
          <w:rFonts w:ascii="Times New Roman" w:hAnsi="Times New Roman" w:cs="Times New Roman"/>
          <w:sz w:val="24"/>
          <w:szCs w:val="24"/>
        </w:rPr>
        <w:t xml:space="preserve">ieżąco o problemach i wszelkich </w:t>
      </w:r>
      <w:r w:rsidRPr="004C424F">
        <w:rPr>
          <w:rFonts w:ascii="Times New Roman" w:hAnsi="Times New Roman" w:cs="Times New Roman"/>
          <w:sz w:val="24"/>
          <w:szCs w:val="24"/>
        </w:rPr>
        <w:t>awariach związanych z działalnością systemu oraz pomoc przy ich rozwiązywaniu.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8. ponoszenie kosztów wszystkich części zamiennych i materiałów koniecznych do bieżącej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konserwacji systemu.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9. opracowanie i dostarczenie niezbędnej instrukcji postępowania dla pracowników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Zamawiającego.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10.przeprowadzenie szkolenia pracowników Zamawiającego zatrudnionych w obiektach</w:t>
      </w:r>
    </w:p>
    <w:p w:rsidR="00C27D7B" w:rsidRPr="004C424F" w:rsidRDefault="00C27D7B" w:rsidP="00C2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>wymienionych poniżej w obsłudze zainstalowanego przez Wykonawcę sprzętu.</w:t>
      </w:r>
    </w:p>
    <w:p w:rsidR="008B073F" w:rsidRPr="004C424F" w:rsidRDefault="00C27D7B" w:rsidP="00C27D7B">
      <w:pPr>
        <w:rPr>
          <w:rFonts w:ascii="Times New Roman" w:hAnsi="Times New Roman" w:cs="Times New Roman"/>
          <w:sz w:val="24"/>
          <w:szCs w:val="24"/>
        </w:rPr>
      </w:pPr>
      <w:r w:rsidRPr="004C424F">
        <w:rPr>
          <w:rFonts w:ascii="Times New Roman" w:hAnsi="Times New Roman" w:cs="Times New Roman"/>
          <w:sz w:val="24"/>
          <w:szCs w:val="24"/>
        </w:rPr>
        <w:t xml:space="preserve">11.Oddzwanianie na podane numery telefonów </w:t>
      </w:r>
      <w:r w:rsidR="004C424F">
        <w:rPr>
          <w:rFonts w:ascii="Times New Roman" w:hAnsi="Times New Roman" w:cs="Times New Roman"/>
          <w:sz w:val="24"/>
          <w:szCs w:val="24"/>
        </w:rPr>
        <w:t xml:space="preserve"> na poszczególnych obiektach </w:t>
      </w:r>
      <w:r w:rsidRPr="004C424F">
        <w:rPr>
          <w:rFonts w:ascii="Times New Roman" w:hAnsi="Times New Roman" w:cs="Times New Roman"/>
          <w:sz w:val="24"/>
          <w:szCs w:val="24"/>
        </w:rPr>
        <w:t>w przypadku włączenia się I stopnia alarmowania pożarowego.</w:t>
      </w:r>
    </w:p>
    <w:sectPr w:rsidR="008B073F" w:rsidRPr="004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4C424F"/>
    <w:rsid w:val="008B073F"/>
    <w:rsid w:val="00C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5B54-FE92-4CEB-8A30-698401D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ds.BHP</dc:creator>
  <cp:keywords/>
  <dc:description/>
  <cp:lastModifiedBy>sekcja ds.BHP</cp:lastModifiedBy>
  <cp:revision>1</cp:revision>
  <cp:lastPrinted>2018-04-10T07:35:00Z</cp:lastPrinted>
  <dcterms:created xsi:type="dcterms:W3CDTF">2018-04-10T07:22:00Z</dcterms:created>
  <dcterms:modified xsi:type="dcterms:W3CDTF">2018-04-10T07:42:00Z</dcterms:modified>
</cp:coreProperties>
</file>